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7110" w14:textId="77777777" w:rsidR="00FD7F2B" w:rsidRDefault="001B49F2">
      <w:pPr>
        <w:spacing w:before="280" w:after="28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PROGRAMMA MINIMO DI GEOGRAFIA GENERALE ED ECONOMICA </w:t>
      </w:r>
    </w:p>
    <w:p w14:paraId="4163923E" w14:textId="77777777" w:rsidR="001B49F2" w:rsidRDefault="001B49F2">
      <w:pPr>
        <w:spacing w:before="280" w:after="280"/>
        <w:ind w:firstLine="0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Anno Scolastico 2024/2025 </w:t>
      </w:r>
    </w:p>
    <w:p w14:paraId="5F64BAB1" w14:textId="5E1E099C" w:rsidR="00FD7F2B" w:rsidRDefault="001B49F2">
      <w:pPr>
        <w:spacing w:before="280" w:after="280"/>
        <w:ind w:firstLine="0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Classi PRIME INDIRIZZO TECNICO: BIOTECNOLOGIE SANITARIE – LOGISTICA </w:t>
      </w:r>
    </w:p>
    <w:p w14:paraId="365B02A0" w14:textId="111146DC" w:rsidR="00FD7F2B" w:rsidRDefault="001B49F2">
      <w:pPr>
        <w:spacing w:before="280" w:after="280"/>
        <w:ind w:firstLine="0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Classi PRIME INDIRIZZO PROFESSIONALE: COMMERCIALE – SERVIZI PER LA SANIT</w:t>
      </w:r>
      <w:r w:rsidR="004B4325">
        <w:rPr>
          <w:rFonts w:ascii="Bookman Old Style" w:eastAsia="Bookman Old Style" w:hAnsi="Bookman Old Style" w:cs="Bookman Old Style"/>
          <w:sz w:val="24"/>
          <w:szCs w:val="24"/>
        </w:rPr>
        <w:t>A’</w:t>
      </w:r>
    </w:p>
    <w:p w14:paraId="5C80844C" w14:textId="77777777" w:rsidR="00FD7F2B" w:rsidRDefault="001B49F2">
      <w:pPr>
        <w:spacing w:before="280" w:after="280"/>
        <w:ind w:firstLine="0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Testo Adottati: Geo Pocket, Rizzoli 2023 </w:t>
      </w:r>
    </w:p>
    <w:p w14:paraId="49603F16" w14:textId="77777777" w:rsidR="00FD7F2B" w:rsidRDefault="001B49F2">
      <w:pPr>
        <w:spacing w:before="280" w:after="28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Unità 1 GLI STRUMENTI DELLA GEOGRAFIA</w:t>
      </w:r>
    </w:p>
    <w:p w14:paraId="0C6102EA" w14:textId="238CC691" w:rsidR="00FD7F2B" w:rsidRPr="001B49F2" w:rsidRDefault="001B49F2" w:rsidP="001B49F2">
      <w:pPr>
        <w:pStyle w:val="Paragrafoelenco"/>
        <w:numPr>
          <w:ilvl w:val="0"/>
          <w:numId w:val="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Orientarsi nello spazio geografico</w:t>
      </w:r>
    </w:p>
    <w:p w14:paraId="00B98F46" w14:textId="0A01BDAA" w:rsidR="00FD7F2B" w:rsidRPr="001B49F2" w:rsidRDefault="001B49F2" w:rsidP="001B49F2">
      <w:pPr>
        <w:pStyle w:val="Paragrafoelenco"/>
        <w:numPr>
          <w:ilvl w:val="0"/>
          <w:numId w:val="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Le carte geografiche</w:t>
      </w:r>
    </w:p>
    <w:p w14:paraId="69BA0FBF" w14:textId="54376949" w:rsidR="00FD7F2B" w:rsidRPr="001B49F2" w:rsidRDefault="001B49F2" w:rsidP="001B49F2">
      <w:pPr>
        <w:pStyle w:val="Paragrafoelenco"/>
        <w:numPr>
          <w:ilvl w:val="0"/>
          <w:numId w:val="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La cartografia informatica</w:t>
      </w:r>
    </w:p>
    <w:p w14:paraId="21FB0FBF" w14:textId="2E282B35" w:rsidR="00FD7F2B" w:rsidRPr="001B49F2" w:rsidRDefault="001B49F2" w:rsidP="001B49F2">
      <w:pPr>
        <w:pStyle w:val="Paragrafoelenco"/>
        <w:numPr>
          <w:ilvl w:val="0"/>
          <w:numId w:val="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Gli strumenti grafici e gli indicatori</w:t>
      </w:r>
    </w:p>
    <w:p w14:paraId="559CB4CD" w14:textId="534DB004" w:rsidR="00FD7F2B" w:rsidRDefault="001B49F2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Unità 2 LA TERRA E’UN SISTEMA</w:t>
      </w:r>
    </w:p>
    <w:p w14:paraId="25E533FB" w14:textId="35960456" w:rsidR="00FD7F2B" w:rsidRPr="001B49F2" w:rsidRDefault="001B49F2" w:rsidP="001B49F2">
      <w:pPr>
        <w:pStyle w:val="Paragrafoelenco"/>
        <w:numPr>
          <w:ilvl w:val="0"/>
          <w:numId w:val="4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I climi e gli ambienti della terra</w:t>
      </w:r>
    </w:p>
    <w:p w14:paraId="78F4BF8C" w14:textId="40DB7A02" w:rsidR="00FD7F2B" w:rsidRPr="001B49F2" w:rsidRDefault="001B49F2" w:rsidP="001B49F2">
      <w:pPr>
        <w:pStyle w:val="Paragrafoelenco"/>
        <w:numPr>
          <w:ilvl w:val="0"/>
          <w:numId w:val="4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Cicli naturali e cicli economici</w:t>
      </w:r>
    </w:p>
    <w:p w14:paraId="60654D20" w14:textId="317DAF1F" w:rsidR="00FD7F2B" w:rsidRPr="001B49F2" w:rsidRDefault="001B49F2" w:rsidP="001B49F2">
      <w:pPr>
        <w:pStyle w:val="Paragrafoelenco"/>
        <w:numPr>
          <w:ilvl w:val="0"/>
          <w:numId w:val="4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I cambiamenti climatici</w:t>
      </w:r>
    </w:p>
    <w:p w14:paraId="294CBACA" w14:textId="389313EB" w:rsidR="00FD7F2B" w:rsidRPr="001B49F2" w:rsidRDefault="001B49F2" w:rsidP="001B49F2">
      <w:pPr>
        <w:pStyle w:val="Paragrafoelenco"/>
        <w:numPr>
          <w:ilvl w:val="0"/>
          <w:numId w:val="4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Sommersi dai rifiuti</w:t>
      </w:r>
    </w:p>
    <w:p w14:paraId="35BC2DFB" w14:textId="77777777" w:rsidR="00FD7F2B" w:rsidRDefault="001B49F2">
      <w:pPr>
        <w:spacing w:before="240" w:after="240"/>
        <w:ind w:firstLine="0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Unità 3 LA POPOLAZIONE MONDIALE</w:t>
      </w:r>
    </w:p>
    <w:p w14:paraId="575EC807" w14:textId="50726C32" w:rsidR="001B49F2" w:rsidRPr="001B49F2" w:rsidRDefault="001B49F2" w:rsidP="001B49F2">
      <w:pPr>
        <w:pStyle w:val="Paragrafoelenco"/>
        <w:numPr>
          <w:ilvl w:val="0"/>
          <w:numId w:val="8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 xml:space="preserve">Siamo tanti e distribuiti irregolarmente  </w:t>
      </w:r>
    </w:p>
    <w:p w14:paraId="0F3CB8A6" w14:textId="2FD69D56" w:rsidR="00FD7F2B" w:rsidRPr="001B49F2" w:rsidRDefault="001B49F2" w:rsidP="001B49F2">
      <w:pPr>
        <w:pStyle w:val="Paragrafoelenco"/>
        <w:numPr>
          <w:ilvl w:val="0"/>
          <w:numId w:val="8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Saper individuare le caratteristiche</w:t>
      </w:r>
    </w:p>
    <w:p w14:paraId="27847034" w14:textId="555FBB57" w:rsidR="00FD7F2B" w:rsidRPr="001B49F2" w:rsidRDefault="001B49F2" w:rsidP="001B49F2">
      <w:pPr>
        <w:pStyle w:val="Paragrafoelenco"/>
        <w:numPr>
          <w:ilvl w:val="0"/>
          <w:numId w:val="8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Paesi ricchi e anziani, Paesi poveri e giovani</w:t>
      </w:r>
    </w:p>
    <w:p w14:paraId="1ED141B3" w14:textId="5A419E00" w:rsidR="00FD7F2B" w:rsidRPr="001B49F2" w:rsidRDefault="001B49F2" w:rsidP="001B49F2">
      <w:pPr>
        <w:pStyle w:val="Paragrafoelenco"/>
        <w:numPr>
          <w:ilvl w:val="0"/>
          <w:numId w:val="1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L’età della popolazione mondiale</w:t>
      </w:r>
    </w:p>
    <w:p w14:paraId="5CD23C74" w14:textId="317D3EB4" w:rsidR="00FD7F2B" w:rsidRPr="001B49F2" w:rsidRDefault="001B49F2" w:rsidP="001B49F2">
      <w:pPr>
        <w:pStyle w:val="Paragrafoelenco"/>
        <w:numPr>
          <w:ilvl w:val="0"/>
          <w:numId w:val="1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Le migrazioni della contemporaneità</w:t>
      </w:r>
    </w:p>
    <w:p w14:paraId="4EDF67C0" w14:textId="687A59A6" w:rsidR="00FD7F2B" w:rsidRPr="004B4325" w:rsidRDefault="001B49F2" w:rsidP="004B4325">
      <w:pPr>
        <w:pStyle w:val="Paragrafoelenco"/>
        <w:numPr>
          <w:ilvl w:val="0"/>
          <w:numId w:val="12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1B49F2">
        <w:rPr>
          <w:rFonts w:ascii="Arial" w:eastAsia="Arial" w:hAnsi="Arial" w:cs="Arial"/>
          <w:sz w:val="24"/>
          <w:szCs w:val="24"/>
        </w:rPr>
        <w:t>Verso l’urbanizzazione globale</w:t>
      </w:r>
    </w:p>
    <w:p w14:paraId="2DAC9747" w14:textId="38CE240D" w:rsidR="00FD7F2B" w:rsidRDefault="001B49F2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Bassano del Grappa, </w:t>
      </w:r>
      <w:r w:rsidR="004B4325">
        <w:rPr>
          <w:rFonts w:ascii="Bookman Old Style" w:eastAsia="Bookman Old Style" w:hAnsi="Bookman Old Style" w:cs="Bookman Old Style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z w:val="24"/>
          <w:szCs w:val="24"/>
        </w:rPr>
        <w:t>3/06/2025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</w:r>
    </w:p>
    <w:p w14:paraId="51344347" w14:textId="77777777" w:rsidR="00FD7F2B" w:rsidRDefault="00FD7F2B">
      <w:pPr>
        <w:spacing w:after="0"/>
        <w:ind w:firstLine="0"/>
        <w:jc w:val="left"/>
      </w:pPr>
    </w:p>
    <w:sectPr w:rsidR="00FD7F2B">
      <w:headerReference w:type="default" r:id="rId8"/>
      <w:footerReference w:type="default" r:id="rId9"/>
      <w:pgSz w:w="11906" w:h="16838"/>
      <w:pgMar w:top="885" w:right="1134" w:bottom="1560" w:left="1134" w:header="709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2FAE" w14:textId="77777777" w:rsidR="008E39D6" w:rsidRDefault="008E39D6">
      <w:pPr>
        <w:spacing w:after="0"/>
      </w:pPr>
      <w:r>
        <w:separator/>
      </w:r>
    </w:p>
  </w:endnote>
  <w:endnote w:type="continuationSeparator" w:id="0">
    <w:p w14:paraId="352A2191" w14:textId="77777777" w:rsidR="008E39D6" w:rsidRDefault="008E39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F739" w14:textId="77777777" w:rsidR="00FD7F2B" w:rsidRDefault="001B49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67E9D599" wp14:editId="10B443C6">
          <wp:extent cx="5052910" cy="578901"/>
          <wp:effectExtent l="0" t="0" r="0" b="0"/>
          <wp:docPr id="110194268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9843" t="57043" r="29301" b="35474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2AAA" w14:textId="77777777" w:rsidR="008E39D6" w:rsidRDefault="008E39D6">
      <w:pPr>
        <w:spacing w:after="0"/>
      </w:pPr>
      <w:r>
        <w:separator/>
      </w:r>
    </w:p>
  </w:footnote>
  <w:footnote w:type="continuationSeparator" w:id="0">
    <w:p w14:paraId="3C69227F" w14:textId="77777777" w:rsidR="008E39D6" w:rsidRDefault="008E39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549C" w14:textId="77777777" w:rsidR="00FD7F2B" w:rsidRDefault="00FD7F2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"/>
      <w:tblW w:w="10034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8"/>
      <w:gridCol w:w="1138"/>
    </w:tblGrid>
    <w:tr w:rsidR="00FD7F2B" w14:paraId="26D7A442" w14:textId="77777777">
      <w:trPr>
        <w:trHeight w:val="1300"/>
      </w:trPr>
      <w:tc>
        <w:tcPr>
          <w:tcW w:w="1138" w:type="dxa"/>
          <w:vAlign w:val="center"/>
        </w:tcPr>
        <w:p w14:paraId="2311A137" w14:textId="77777777" w:rsidR="00FD7F2B" w:rsidRDefault="001B49F2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DA4E5F1" wp14:editId="1A16283E">
                <wp:extent cx="558165" cy="663575"/>
                <wp:effectExtent l="0" t="0" r="0" b="0"/>
                <wp:docPr id="1101942684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vAlign w:val="center"/>
        </w:tcPr>
        <w:p w14:paraId="76628BD3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D9B1D7B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02C6CD08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FB45B1D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65182BA5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6B4F4E0D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C724541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5F129642" wp14:editId="671B439B">
                <wp:extent cx="469265" cy="501650"/>
                <wp:effectExtent l="0" t="0" r="0" b="0"/>
                <wp:docPr id="1101942686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D7F2B" w14:paraId="507C64BD" w14:textId="77777777">
      <w:trPr>
        <w:trHeight w:val="367"/>
      </w:trPr>
      <w:tc>
        <w:tcPr>
          <w:tcW w:w="10035" w:type="dxa"/>
          <w:gridSpan w:val="3"/>
          <w:vAlign w:val="center"/>
        </w:tcPr>
        <w:p w14:paraId="39C5430E" w14:textId="77777777" w:rsidR="00FD7F2B" w:rsidRDefault="001B49F2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5FAA4A13" w14:textId="77777777" w:rsidR="00FD7F2B" w:rsidRDefault="008E39D6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pict w14:anchorId="1BFD8526">
              <v:rect id="_x0000_i1025" alt="" style="width:481.9pt;height:.05pt;mso-width-percent:0;mso-height-percent:0;mso-width-percent:0;mso-height-percent:0" o:hralign="center" o:hrstd="t" o:hr="t" fillcolor="#a0a0a0" stroked="f"/>
            </w:pict>
          </w:r>
        </w:p>
        <w:p w14:paraId="22E89A83" w14:textId="77777777" w:rsidR="00FD7F2B" w:rsidRDefault="00FD7F2B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</w:p>
      </w:tc>
    </w:tr>
  </w:tbl>
  <w:p w14:paraId="4F3175A2" w14:textId="77777777" w:rsidR="00FD7F2B" w:rsidRDefault="00FD7F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02E"/>
    <w:multiLevelType w:val="hybridMultilevel"/>
    <w:tmpl w:val="AFB2B4E6"/>
    <w:lvl w:ilvl="0" w:tplc="5DC82DCE">
      <w:numFmt w:val="bullet"/>
      <w:lvlText w:val="·"/>
      <w:lvlJc w:val="left"/>
      <w:pPr>
        <w:ind w:left="1155" w:hanging="375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4C6B3F"/>
    <w:multiLevelType w:val="hybridMultilevel"/>
    <w:tmpl w:val="2012A2B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5C54D39"/>
    <w:multiLevelType w:val="hybridMultilevel"/>
    <w:tmpl w:val="C30C38E2"/>
    <w:lvl w:ilvl="0" w:tplc="E7FC6E02">
      <w:numFmt w:val="bullet"/>
      <w:lvlText w:val="·"/>
      <w:lvlJc w:val="left"/>
      <w:pPr>
        <w:ind w:left="1155" w:hanging="375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E641212"/>
    <w:multiLevelType w:val="hybridMultilevel"/>
    <w:tmpl w:val="C6CE529E"/>
    <w:lvl w:ilvl="0" w:tplc="2618C92A">
      <w:numFmt w:val="bullet"/>
      <w:lvlText w:val="·"/>
      <w:lvlJc w:val="left"/>
      <w:pPr>
        <w:ind w:left="1170" w:hanging="390"/>
      </w:pPr>
      <w:rPr>
        <w:rFonts w:ascii="Bookman Old Style" w:eastAsia="Bookman Old Style" w:hAnsi="Bookman Old Style" w:cs="Bookman Old Style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5D87992"/>
    <w:multiLevelType w:val="hybridMultilevel"/>
    <w:tmpl w:val="706E8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5A09"/>
    <w:multiLevelType w:val="hybridMultilevel"/>
    <w:tmpl w:val="95DA730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9967480"/>
    <w:multiLevelType w:val="hybridMultilevel"/>
    <w:tmpl w:val="39F02A4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F8D5188"/>
    <w:multiLevelType w:val="hybridMultilevel"/>
    <w:tmpl w:val="ABCC58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C87CEA">
      <w:numFmt w:val="bullet"/>
      <w:lvlText w:val="·"/>
      <w:lvlJc w:val="left"/>
      <w:pPr>
        <w:ind w:left="2190" w:hanging="39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BFD"/>
    <w:multiLevelType w:val="hybridMultilevel"/>
    <w:tmpl w:val="46BADA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0733A"/>
    <w:multiLevelType w:val="hybridMultilevel"/>
    <w:tmpl w:val="9CFC0A6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1D34DFD"/>
    <w:multiLevelType w:val="hybridMultilevel"/>
    <w:tmpl w:val="5B16E30C"/>
    <w:lvl w:ilvl="0" w:tplc="2618C92A">
      <w:numFmt w:val="bullet"/>
      <w:lvlText w:val="·"/>
      <w:lvlJc w:val="left"/>
      <w:pPr>
        <w:ind w:left="1170" w:hanging="390"/>
      </w:pPr>
      <w:rPr>
        <w:rFonts w:ascii="Bookman Old Style" w:eastAsia="Bookman Old Style" w:hAnsi="Bookman Old Style" w:cs="Bookman Old Style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B2959"/>
    <w:multiLevelType w:val="hybridMultilevel"/>
    <w:tmpl w:val="60227486"/>
    <w:lvl w:ilvl="0" w:tplc="FFFFFFFF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18669788">
    <w:abstractNumId w:val="5"/>
  </w:num>
  <w:num w:numId="2" w16cid:durableId="1636064835">
    <w:abstractNumId w:val="1"/>
  </w:num>
  <w:num w:numId="3" w16cid:durableId="1053695851">
    <w:abstractNumId w:val="2"/>
  </w:num>
  <w:num w:numId="4" w16cid:durableId="585698376">
    <w:abstractNumId w:val="9"/>
  </w:num>
  <w:num w:numId="5" w16cid:durableId="1837962161">
    <w:abstractNumId w:val="3"/>
  </w:num>
  <w:num w:numId="6" w16cid:durableId="1343553617">
    <w:abstractNumId w:val="10"/>
  </w:num>
  <w:num w:numId="7" w16cid:durableId="1818763553">
    <w:abstractNumId w:val="0"/>
  </w:num>
  <w:num w:numId="8" w16cid:durableId="673806872">
    <w:abstractNumId w:val="7"/>
  </w:num>
  <w:num w:numId="9" w16cid:durableId="842284006">
    <w:abstractNumId w:val="6"/>
  </w:num>
  <w:num w:numId="10" w16cid:durableId="2114862188">
    <w:abstractNumId w:val="11"/>
  </w:num>
  <w:num w:numId="11" w16cid:durableId="1818454347">
    <w:abstractNumId w:val="4"/>
  </w:num>
  <w:num w:numId="12" w16cid:durableId="1300955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2B"/>
    <w:rsid w:val="001B49F2"/>
    <w:rsid w:val="004B4325"/>
    <w:rsid w:val="006B6032"/>
    <w:rsid w:val="008E39D6"/>
    <w:rsid w:val="008F2743"/>
    <w:rsid w:val="00B07176"/>
    <w:rsid w:val="00BB4393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FFC3"/>
  <w15:docId w15:val="{504C4F63-2C97-4045-A296-1E32558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6ybZBupKOXyLltRwnkdj9ZWNA==">CgMxLjA4AHIhMUZyLWwzcHFRY3VqUURRNzFkMHhOVVVwLVVLVks2Z0l3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Tammaro Barra</cp:lastModifiedBy>
  <cp:revision>2</cp:revision>
  <dcterms:created xsi:type="dcterms:W3CDTF">2025-06-08T13:57:00Z</dcterms:created>
  <dcterms:modified xsi:type="dcterms:W3CDTF">2025-06-08T13:57:00Z</dcterms:modified>
</cp:coreProperties>
</file>