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CONTENUTI MINIMI LINGUA INGLESE-MICROLINGUA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 4^   PROFESSIONALE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SERVIZI PER LA SANITA’ E L’ASSISTENZA SOCIALE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Testo in adozione: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 Care-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English for the Social Work and the Care Sector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Ilaria Piccioli – Editrice San Marco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1.0" w:type="dxa"/>
        <w:jc w:val="left"/>
        <w:tblInd w:w="14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1"/>
        <w:tblGridChange w:id="0">
          <w:tblGrid>
            <w:gridCol w:w="94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885.0" w:type="dxa"/>
              <w:jc w:val="left"/>
              <w:tblBorders>
                <w:top w:color="00000a" w:space="0" w:sz="6" w:val="single"/>
                <w:left w:color="00000a" w:space="0" w:sz="6" w:val="single"/>
                <w:bottom w:color="00000a" w:space="0" w:sz="6" w:val="single"/>
                <w:right w:color="00000a" w:space="0" w:sz="6" w:val="single"/>
              </w:tblBorders>
              <w:tblLayout w:type="fixed"/>
              <w:tblLook w:val="0400"/>
            </w:tblPr>
            <w:tblGrid>
              <w:gridCol w:w="9268"/>
              <w:gridCol w:w="617"/>
              <w:tblGridChange w:id="0">
                <w:tblGrid>
                  <w:gridCol w:w="9268"/>
                  <w:gridCol w:w="6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MICROLINGUA INGLESE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Dal testo "Just Care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"   I CONTENUTI ESSENZIALI DEI SEGUENTI ARGOMENTI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Life blooms: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  <w:rtl w:val="0"/>
                    </w:rPr>
                    <w:t xml:space="preserve">Adolescence pag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122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 A transitional Period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 Managing the relationship with parents</w:t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Love relationships</w:t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 Secondary Education</w:t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5. Youth and Communication</w:t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6. The consequences of low self-esteem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7. Eating Disorders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Bullying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9. Underage drinking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10. Drug Abuse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Life advances: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  <w:rtl w:val="0"/>
                    </w:rPr>
                    <w:t xml:space="preserve">Old Age,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pag 214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 The last Stage of Life</w:t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 Physical Changes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 Quality of Life in Old age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5. Crucial factors for Healthy Ageing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6. Mental Decline (diseases)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7. Community-based Strategies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8. Nursing Homes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9. Key features of a Nursing Home Facility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8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Il Dipartimento di Lingua Inglese                                         Bassano, 23/05/2025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8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8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a" w:space="0" w:sz="6" w:val="single"/>
                    <w:left w:color="00000a" w:space="0" w:sz="6" w:val="single"/>
                    <w:bottom w:color="00000a" w:space="0" w:sz="6" w:val="single"/>
                    <w:right w:color="00000a" w:space="0" w:sz="6" w:val="single"/>
                  </w:tcBorders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