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475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MATEMATICA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Contenuti Minimi a.s. 2024-2025</w:t>
      </w:r>
    </w:p>
    <w:p w:rsidR="00000000" w:rsidDel="00000000" w:rsidP="00000000" w:rsidRDefault="00000000" w:rsidRPr="00000000" w14:paraId="00000002">
      <w:pPr>
        <w:tabs>
          <w:tab w:val="left" w:leader="none" w:pos="2475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Classi prime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(Tecnico Biotecnologico)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INSIEMI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leader="none" w:pos="2475"/>
        </w:tabs>
        <w:spacing w:after="0"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Definizione di insieme in senso matematico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 no 1^O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2475"/>
        </w:tabs>
        <w:spacing w:after="0"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Simboli di appartenenza e inclusione (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no 1^O)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2475"/>
        </w:tabs>
        <w:spacing w:after="0"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Unione e intersezione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(no 1^O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2475"/>
        </w:tabs>
        <w:spacing w:after="0"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Espressioni negli insiemi dei numeri Naturali, Interi e Razionali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2475"/>
        </w:tabs>
        <w:spacing w:after="0"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Potenze e relative proprietà</w:t>
      </w:r>
    </w:p>
    <w:p w:rsidR="00000000" w:rsidDel="00000000" w:rsidP="00000000" w:rsidRDefault="00000000" w:rsidRPr="00000000" w14:paraId="0000000A">
      <w:pPr>
        <w:tabs>
          <w:tab w:val="left" w:leader="none" w:pos="2475"/>
        </w:tabs>
        <w:spacing w:after="0" w:line="360" w:lineRule="auto"/>
        <w:ind w:left="7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MONOMI E POLINOMI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leader="none" w:pos="2475"/>
        </w:tabs>
        <w:spacing w:after="0"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Calcolo letterale: monomi e operazioni. Polinomi: addizione algebrica e moltiplicazione, divisione di un polinomio per un monomio.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2475"/>
        </w:tabs>
        <w:spacing w:after="0"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Polinomi: prodotti notevoli (quadrato di un binomio, quadrato di un trinomio, cubo di un binomio, prodotto della somma di due termini per la loro differenza).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2475"/>
        </w:tabs>
        <w:spacing w:after="0"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Regola di Ruffini</w:t>
      </w:r>
    </w:p>
    <w:p w:rsidR="00000000" w:rsidDel="00000000" w:rsidP="00000000" w:rsidRDefault="00000000" w:rsidRPr="00000000" w14:paraId="0000000F">
      <w:pPr>
        <w:tabs>
          <w:tab w:val="left" w:leader="none" w:pos="2475"/>
        </w:tabs>
        <w:spacing w:after="0" w:line="360" w:lineRule="auto"/>
        <w:ind w:left="7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1418" w:hanging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SCOMPOSIZIONE DI POLINOMI IN FATTORI 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Raccoglimento totale a fattor comune, raccoglimento parziale.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Scomposizione mediante riconoscimento prodotti notevoli (quadrato di un binomio, cubo di un binomio, differenza di due quadrati),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Trinomio particolare del tipo 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x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+sx+p=0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omma e differenza di cubi.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Ruffini.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MCD e mcm di monomi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MCD e mcm di polinomi.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Frazioni algebriche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(no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1^R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semplificazione e semplici operazioni (somma algebrica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no 1^O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moltiplicazione e divisione)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syf72s2f7ll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EQUAZIONI E DISEQUAZIONI DI 1° GRADO INTERE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Equazioni di I grado intere.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Semplici problemi di I grado.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Disequazioni di I grado intere.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1418" w:hanging="141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1418" w:hanging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DATI E PREVISIONI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(no 1^R)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Tabelle di frequenze assolute, relative e percentuali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Moda, media e mediana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Diagramma a barre, istogramma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Diagramma cartesiano e areogramma</w:t>
      </w:r>
    </w:p>
    <w:p w:rsidR="00000000" w:rsidDel="00000000" w:rsidP="00000000" w:rsidRDefault="00000000" w:rsidRPr="00000000" w14:paraId="00000024">
      <w:pPr>
        <w:ind w:left="70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Libro di testo: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Tutti i colori della matematica - Edizione VERDE Vol.1 (L. Sasso – E. Zoli) -  Petrini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Il testo su indicato sarà utilizzato anche nella classe seconda insieme al vol.2)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560" w:top="885" w:left="1134" w:right="1134" w:header="709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709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052910" cy="578901"/>
          <wp:effectExtent b="0" l="0" r="0" t="0"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5474" l="29843" r="29301" t="57043"/>
                  <a:stretch>
                    <a:fillRect/>
                  </a:stretch>
                </pic:blipFill>
                <pic:spPr>
                  <a:xfrm>
                    <a:off x="0" y="0"/>
                    <a:ext cx="5052910" cy="5789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034.999999999998" w:type="dxa"/>
      <w:jc w:val="left"/>
      <w:tblInd w:w="-176.0" w:type="dxa"/>
      <w:tblLayout w:type="fixed"/>
      <w:tblLook w:val="0400"/>
    </w:tblPr>
    <w:tblGrid>
      <w:gridCol w:w="1138"/>
      <w:gridCol w:w="7759"/>
      <w:gridCol w:w="1138"/>
      <w:tblGridChange w:id="0">
        <w:tblGrid>
          <w:gridCol w:w="1138"/>
          <w:gridCol w:w="7759"/>
          <w:gridCol w:w="1138"/>
        </w:tblGrid>
      </w:tblGridChange>
    </w:tblGrid>
    <w:tr>
      <w:trPr>
        <w:cantSplit w:val="0"/>
        <w:trHeight w:val="130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2">
          <w:pPr>
            <w:tabs>
              <w:tab w:val="right" w:leader="none" w:pos="1337"/>
              <w:tab w:val="center" w:leader="none" w:pos="4819"/>
            </w:tabs>
            <w:spacing w:after="0" w:line="256" w:lineRule="auto"/>
            <w:ind w:firstLine="0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558165" cy="663575"/>
                <wp:effectExtent b="0" l="0" r="0" t="0"/>
                <wp:docPr descr="Logo Remondini 4" id="8" name="image1.jpg"/>
                <a:graphic>
                  <a:graphicData uri="http://schemas.openxmlformats.org/drawingml/2006/picture">
                    <pic:pic>
                      <pic:nvPicPr>
                        <pic:cNvPr descr="Logo Remondini 4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" cy="663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color w:val="000000"/>
              <w:sz w:val="30"/>
              <w:szCs w:val="30"/>
            </w:rPr>
          </w:pPr>
          <w:r w:rsidDel="00000000" w:rsidR="00000000" w:rsidRPr="00000000">
            <w:rPr>
              <w:b w:val="1"/>
              <w:color w:val="000000"/>
              <w:sz w:val="30"/>
              <w:szCs w:val="30"/>
              <w:rtl w:val="0"/>
            </w:rPr>
            <w:t xml:space="preserve">ISTITUTO DI ISTRUZIONE SUPERIORE “G.A. REMONDINI”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color w:val="000000"/>
              <w:sz w:val="14"/>
              <w:szCs w:val="14"/>
            </w:rPr>
          </w:pPr>
          <w:r w:rsidDel="00000000" w:rsidR="00000000" w:rsidRPr="00000000">
            <w:rPr>
              <w:b w:val="1"/>
              <w:color w:val="000000"/>
              <w:sz w:val="14"/>
              <w:szCs w:val="14"/>
              <w:rtl w:val="0"/>
            </w:rPr>
            <w:t xml:space="preserve">TECNICO PER IL TURISMO, LE BIOTECNOLOGIE SANITARIE E LA LOGISTICA</w:t>
          </w:r>
        </w:p>
        <w:p w:rsidR="00000000" w:rsidDel="00000000" w:rsidP="00000000" w:rsidRDefault="00000000" w:rsidRPr="00000000" w14:paraId="00000035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sz w:val="14"/>
              <w:szCs w:val="14"/>
            </w:rPr>
          </w:pPr>
          <w:r w:rsidDel="00000000" w:rsidR="00000000" w:rsidRPr="00000000">
            <w:rPr>
              <w:b w:val="1"/>
              <w:color w:val="000000"/>
              <w:sz w:val="14"/>
              <w:szCs w:val="14"/>
              <w:rtl w:val="0"/>
            </w:rPr>
            <w:t xml:space="preserve">PROFESSIONALE PER I SERVIZI COMMERCIALI,</w:t>
          </w:r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 SERVIZI PER LA SANITÀ E L’ASSISTENZA SOCIALE,</w:t>
          </w:r>
        </w:p>
        <w:p w:rsidR="00000000" w:rsidDel="00000000" w:rsidP="00000000" w:rsidRDefault="00000000" w:rsidRPr="00000000" w14:paraId="00000036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color w:val="000000"/>
              <w:sz w:val="14"/>
              <w:szCs w:val="14"/>
            </w:rPr>
          </w:pPr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SERVIZI PER L'ENOGASTRONOMIA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Via Travettore, 33 – 36061 Bassano del Grappa (VI)</w:t>
          </w:r>
        </w:p>
        <w:p w:rsidR="00000000" w:rsidDel="00000000" w:rsidP="00000000" w:rsidRDefault="00000000" w:rsidRPr="00000000" w14:paraId="00000038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Codice Ministeriale   VIIS01700L- Codice Fiscale 82002510244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9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</w:rPr>
            <w:drawing>
              <wp:inline distB="0" distT="0" distL="0" distR="0">
                <wp:extent cx="469265" cy="501650"/>
                <wp:effectExtent b="0" l="0" r="0" t="0"/>
                <wp:docPr descr="logo-pubblica-istruzione-ok.gif" id="10" name="image2.png"/>
                <a:graphic>
                  <a:graphicData uri="http://schemas.openxmlformats.org/drawingml/2006/picture">
                    <pic:pic>
                      <pic:nvPicPr>
                        <pic:cNvPr descr="logo-pubblica-istruzione-ok.gif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265" cy="501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67" w:hRule="atLeast"/>
        <w:tblHeader w:val="0"/>
      </w:trPr>
      <w:tc>
        <w:tcPr>
          <w:gridSpan w:val="3"/>
          <w:vAlign w:val="center"/>
        </w:tcPr>
        <w:p w:rsidR="00000000" w:rsidDel="00000000" w:rsidP="00000000" w:rsidRDefault="00000000" w:rsidRPr="00000000" w14:paraId="0000003A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/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e-mail: </w:t>
          </w:r>
          <w:hyperlink r:id="rId3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viis01700l@istruzione.it</w:t>
            </w:r>
          </w:hyperlink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– pec </w:t>
          </w:r>
          <w:hyperlink r:id="rId4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viis01700l@pec.istruzione.it</w:t>
            </w:r>
          </w:hyperlink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Tel.  0424 523592/228672 – </w:t>
          </w:r>
          <w:hyperlink r:id="rId5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www.remondini.net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pict>
              <v:rect style="width:0.0pt;height:1.5pt" o:hr="t" o:hrstd="t" o:hralign="center" fillcolor="#A0A0A0" stroked="f"/>
            </w:pic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2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firstLine="0"/>
      <w:jc w:val="right"/>
    </w:pPr>
    <w:rPr>
      <w:rFonts w:ascii="Times New Roman" w:cs="Times New Roman" w:eastAsia="Times New Roman" w:hAnsi="Times New Roman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DF7F34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 w:val="1"/>
    <w:rsid w:val="00DF7F34"/>
    <w:pPr>
      <w:keepNext w:val="1"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CC66BD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DF7F34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nhideWhenUsed w:val="1"/>
    <w:rsid w:val="001414B0"/>
    <w:pPr>
      <w:tabs>
        <w:tab w:val="center" w:pos="4819"/>
        <w:tab w:val="right" w:pos="9638"/>
      </w:tabs>
      <w:spacing w:after="0"/>
    </w:pPr>
  </w:style>
  <w:style w:type="character" w:styleId="IntestazioneCarattere" w:customStyle="1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 w:val="1"/>
    <w:rsid w:val="001414B0"/>
    <w:pPr>
      <w:tabs>
        <w:tab w:val="center" w:pos="4819"/>
        <w:tab w:val="right" w:pos="9638"/>
      </w:tabs>
      <w:spacing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414B0"/>
    <w:pPr>
      <w:spacing w:after="0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414B0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basedOn w:val="Carpredefinitoparagrafo"/>
    <w:uiPriority w:val="99"/>
    <w:unhideWhenUsed w:val="1"/>
    <w:rsid w:val="002B64A6"/>
    <w:rPr>
      <w:color w:val="0000ff"/>
      <w:u w:val="single"/>
    </w:rPr>
  </w:style>
  <w:style w:type="paragraph" w:styleId="Contenutotabella" w:customStyle="1">
    <w:name w:val="Contenuto tabella"/>
    <w:basedOn w:val="Normale"/>
    <w:rsid w:val="00AE0B13"/>
    <w:pPr>
      <w:widowControl w:val="0"/>
      <w:suppressLineNumbers w:val="1"/>
      <w:suppressAutoHyphens w:val="1"/>
      <w:spacing w:after="0"/>
      <w:ind w:firstLine="0"/>
      <w:jc w:val="left"/>
    </w:pPr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paragraph" w:styleId="Paragrafoelenco">
    <w:name w:val="List Paragraph"/>
    <w:basedOn w:val="Normale"/>
    <w:uiPriority w:val="34"/>
    <w:qFormat w:val="1"/>
    <w:rsid w:val="004B68CB"/>
    <w:pPr>
      <w:spacing w:after="200" w:line="276" w:lineRule="auto"/>
      <w:ind w:left="720" w:firstLine="0"/>
      <w:contextualSpacing w:val="1"/>
      <w:jc w:val="left"/>
    </w:pPr>
  </w:style>
  <w:style w:type="character" w:styleId="Titolo2Carattere" w:customStyle="1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styleId="Titolo1Carattere" w:customStyle="1">
    <w:name w:val="Titolo 1 Carattere"/>
    <w:basedOn w:val="Carpredefinitoparagrafo"/>
    <w:link w:val="Titolo1"/>
    <w:uiPriority w:val="9"/>
    <w:rsid w:val="00DF7F34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cs="Arial" w:eastAsia="Times New Roman" w:hAnsi="Arial"/>
      <w:b w:val="1"/>
      <w:bCs w:val="1"/>
      <w:sz w:val="20"/>
      <w:szCs w:val="20"/>
      <w:lang w:eastAsia="it-IT"/>
    </w:rPr>
  </w:style>
  <w:style w:type="character" w:styleId="Corpodeltesto2Carattere" w:customStyle="1">
    <w:name w:val="Corpo del testo 2 Carattere"/>
    <w:basedOn w:val="Carpredefinitoparagrafo"/>
    <w:link w:val="Corpodeltesto2"/>
    <w:rsid w:val="00DF7F34"/>
    <w:rPr>
      <w:rFonts w:ascii="Arial" w:cs="Arial" w:eastAsia="Times New Roman" w:hAnsi="Arial"/>
      <w:b w:val="1"/>
      <w:bCs w:val="1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DF7F34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 w:val="1"/>
    <w:unhideWhenUsed w:val="1"/>
    <w:rsid w:val="00DF7F34"/>
    <w:rPr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 w:val="1"/>
    <w:rsid w:val="00DF7F34"/>
    <w:rPr>
      <w:sz w:val="16"/>
      <w:szCs w:val="16"/>
      <w:lang w:eastAsia="en-US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CC66BD"/>
    <w:rPr>
      <w:rFonts w:asciiTheme="majorHAnsi" w:cstheme="majorBidi" w:eastAsiaTheme="majorEastAsia" w:hAnsiTheme="majorHAnsi"/>
      <w:b w:val="1"/>
      <w:bCs w:val="1"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 w:val="1"/>
    <w:unhideWhenUsed w:val="1"/>
    <w:rsid w:val="00AE03F0"/>
    <w:pPr>
      <w:ind w:left="283"/>
    </w:p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semiHidden w:val="1"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 w:val="1"/>
    <w:unhideWhenUsed w:val="1"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cs="Courier New" w:eastAsia="Times New Roman" w:hAnsi="Courier New"/>
      <w:sz w:val="20"/>
      <w:szCs w:val="20"/>
      <w:lang w:eastAsia="it-IT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 w:val="1"/>
    <w:rsid w:val="00D34499"/>
    <w:rPr>
      <w:rFonts w:ascii="Courier New" w:cs="Courier New" w:eastAsia="Times New Roman" w:hAnsi="Courier New"/>
    </w:rPr>
  </w:style>
  <w:style w:type="paragraph" w:styleId="NormaleWeb">
    <w:name w:val="Normal (Web)"/>
    <w:basedOn w:val="Normale"/>
    <w:uiPriority w:val="99"/>
    <w:unhideWhenUsed w:val="1"/>
    <w:rsid w:val="00167B45"/>
    <w:pPr>
      <w:spacing w:after="100" w:afterAutospacing="1" w:before="100" w:before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hyperlink" Target="mailto:viis01700l@istruzione.it" TargetMode="External"/><Relationship Id="rId4" Type="http://schemas.openxmlformats.org/officeDocument/2006/relationships/hyperlink" Target="mailto:viis01700l@pec.istruzione.it" TargetMode="External"/><Relationship Id="rId5" Type="http://schemas.openxmlformats.org/officeDocument/2006/relationships/hyperlink" Target="http://www.remondini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Ue1Xjqhac6gKGMdTQkawZBnfCg==">CgMxLjAyDmguc3lmNzJzMmY3bGxzOAByITFOamJvR1hWQ1Z1TFFNTGQwOGs2ak9CNU5hSG45NHZMSQ==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2025-05-17T21:52:00Z</dcterms:created>
  <dc:creator>Stefania Vivian</dc:creator>
</cp:coreProperties>
</file>