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MATEMATICA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Contenuti Minimi a.s. 2024-2025</w:t>
      </w:r>
    </w:p>
    <w:p w:rsidR="00000000" w:rsidDel="00000000" w:rsidP="00000000" w:rsidRDefault="00000000" w:rsidRPr="00000000" w14:paraId="00000002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Classi terze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(Tecnico Biotecnologico)</w:t>
      </w:r>
    </w:p>
    <w:p w:rsidR="00000000" w:rsidDel="00000000" w:rsidP="00000000" w:rsidRDefault="00000000" w:rsidRPr="00000000" w14:paraId="00000003">
      <w:pPr>
        <w:tabs>
          <w:tab w:val="left" w:leader="none" w:pos="2475"/>
        </w:tabs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76"/>
          <w:tab w:val="left" w:leader="none" w:pos="1134"/>
        </w:tabs>
        <w:spacing w:line="360" w:lineRule="auto"/>
        <w:ind w:left="1701" w:hanging="99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FUNZIONI, PIANO CARTESIANO E LA RETTA - LE CONICHE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piano cartesiano: riferimenti cartesiani, distanza tra due punti, punto medio di un segmento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retta nel piano cartesiano: retta passante per O (origine), retta in posizione generica, significato del coefficiente angolare e di ordinata all'origine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Rette parallele e perpendicolari.   - Equazione generale della retta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Intersezione tra rette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Equazione della retta passante per un punto e con assegnato coefficiente angolare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Equazione della retta passante per due punti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parabola nel piano cartesiano: parabola con asse di simmetria parallelo all'asse   delle    ordinate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della parabola di equazione y=ax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+bx+c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Rappresentazione grafica dopo aver determinato: vertice, equazione asse di simmetria, intersezioni   con gli assi.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del fuoco, equazione della direttrice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Determinare l’equazione della parabola noti elementi caratteristici e/o passaggio per punti.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circonferenza come luogo geometrico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Determinare l’equazione della circonferenza noti centro e raggio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76"/>
          <w:tab w:val="left" w:leader="none" w:pos="1134"/>
        </w:tabs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DISEQUAZIONI E SISTEMI DI 2° GRADO E GRADO SUPERIORE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Disequazioni di 2° grado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Disequazioni di grado superiore al secondo intere, fratte, sistemi di disequazioni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76"/>
          <w:tab w:val="left" w:leader="none" w:pos="1134"/>
        </w:tabs>
        <w:spacing w:line="360" w:lineRule="auto"/>
        <w:ind w:left="1701" w:hanging="17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FUNZIONI ESPONENZIALI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1134"/>
        </w:tabs>
        <w:spacing w:after="200" w:before="0" w:line="360" w:lineRule="auto"/>
        <w:ind w:left="9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Equazioni e disequazioni esponenziali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LOGARITMI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360" w:lineRule="auto"/>
        <w:ind w:left="9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Definizione e proprietà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9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Equazioni e disequazioni logaritmiche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no 3^R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915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9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di testo: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Tutti i Colori della Matematica - Edizione Verde” 3A - L. Sasso - Petrini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(Il testo su citato sarà utilizzato anche nella classe quarta insieme al vol. 4)</w:t>
      </w:r>
    </w:p>
    <w:p w:rsidR="00000000" w:rsidDel="00000000" w:rsidP="00000000" w:rsidRDefault="00000000" w:rsidRPr="00000000" w14:paraId="00000020">
      <w:pPr>
        <w:tabs>
          <w:tab w:val="left" w:leader="none" w:pos="2475"/>
        </w:tabs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727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bookmarkStart w:colFirst="0" w:colLast="0" w:name="_heading=h.rk4ays1a0lu1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2910" cy="578901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74" l="29843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034.999999999998" w:type="dxa"/>
      <w:jc w:val="left"/>
      <w:tblInd w:w="-176.0" w:type="dxa"/>
      <w:tblLayout w:type="fixed"/>
      <w:tblLook w:val="0400"/>
    </w:tblPr>
    <w:tblGrid>
      <w:gridCol w:w="1138"/>
      <w:gridCol w:w="7759"/>
      <w:gridCol w:w="1138"/>
      <w:tblGridChange w:id="0">
        <w:tblGrid>
          <w:gridCol w:w="1138"/>
          <w:gridCol w:w="7759"/>
          <w:gridCol w:w="1138"/>
        </w:tblGrid>
      </w:tblGridChange>
    </w:tblGrid>
    <w:tr>
      <w:trPr>
        <w:cantSplit w:val="0"/>
        <w:trHeight w:val="130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8" name="image1.jpg"/>
                <a:graphic>
                  <a:graphicData uri="http://schemas.openxmlformats.org/drawingml/2006/picture">
                    <pic:pic>
                      <pic:nvPicPr>
                        <pic:cNvPr descr="Logo Remondini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29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2A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2C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10" name="image2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7" w:hRule="atLeast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2E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4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5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16528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16528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n-US"/>
    </w:rPr>
  </w:style>
  <w:style w:type="paragraph" w:styleId="p5" w:customStyle="1">
    <w:name w:val="p5"/>
    <w:basedOn w:val="Normale"/>
    <w:uiPriority w:val="99"/>
    <w:rsid w:val="0081652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hyperlink" Target="mailto:viis01700l@istruzione.it" TargetMode="External"/><Relationship Id="rId4" Type="http://schemas.openxmlformats.org/officeDocument/2006/relationships/hyperlink" Target="mailto:viis01700l@pec.istruzione.it" TargetMode="External"/><Relationship Id="rId5" Type="http://schemas.openxmlformats.org/officeDocument/2006/relationships/hyperlink" Target="http://www.remond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Vz2N2hCVjd/si0/IVRwouMWPA==">CgMxLjAyDmgucms0YXlzMWEwbHUxOAByITExYk9DQnZ4cEp5Zm9FQUJpMTlGY3I1TjFlUWpQX1NORA==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2025-05-17T21:53:00Z</dcterms:created>
  <dc:creator>Stefania Vivian</dc:creator>
</cp:coreProperties>
</file>