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 ”#cittadino” Carlo Aime e Maria Grazia Pastorino - Ed. Tramontana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OGGETTO: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 ^ (Tutte)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2"/>
        <w:gridCol w:w="4536"/>
      </w:tblGrid>
      <w:tr>
        <w:trPr>
          <w:trHeight w:val="181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PARLAMENTO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La Parte seconda della Costituzione;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Il Parlamento italiano e le due Camere;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La funzione legislativa;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Il procedimento di revisione costituzionale;</w:t>
            </w:r>
          </w:p>
          <w:p>
            <w:pPr>
              <w:pStyle w:val="Normal"/>
              <w:widowControl w:val="false"/>
              <w:spacing w:lineRule="auto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t>- Le altre competenze del Parlamento.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/>
              <w:t>Il Governo e la sua composizione;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La formazione dl Governo;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Le funzioni esecutive del Governo e le respon- sabilità dei ministri;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/>
              <w:t>- Le funzioni normative del Governo.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PRESIDENTE DELLA REPUBBLICA</w:t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la CORTE COSTITUZIONALE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/>
              <w:t>Gli organi garanti della Costituzione italiana;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Il Presidente della Repubblica;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L’elezione e le responsabilità del Presidente della Repubblica;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La Corte Costituzionale;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/>
              <w:t>- Le funzioni della Corte Costituzionale.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MAGISTRATURA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/>
              <w:t xml:space="preserve"> La Magistratura;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I principi costituzionali che disciplinano l’attività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 xml:space="preserve">  </w:t>
            </w:r>
            <w:r>
              <w:rPr/>
              <w:t>dei giudici;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Diversi tipi di giudici e di processi;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/>
              <w:t>- Il Consiglio Superiore della Magistratura (Csm).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ENTI PUBBLICI TERRITORIALI</w:t>
            </w:r>
          </w:p>
          <w:p>
            <w:pPr>
              <w:pStyle w:val="Normal"/>
              <w:widowControl w:val="false"/>
              <w:spacing w:lineRule="atLeast" w:line="240" w:before="0" w:after="200"/>
              <w:ind w:right="-284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/>
              <w:t>Il decentramento amministrativo;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Le Regioni;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- I Comuni,le Città metropolitane e le Province;</w:t>
            </w:r>
          </w:p>
          <w:p>
            <w:pPr>
              <w:pStyle w:val="Normal"/>
              <w:widowControl w:val="false"/>
              <w:spacing w:lineRule="auto" w:line="240" w:before="0" w:after="200"/>
              <w:ind w:right="-284" w:hanging="0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t>- Le elezioni amministrative.</w:t>
            </w:r>
          </w:p>
        </w:tc>
      </w:tr>
    </w:tbl>
    <w:p>
      <w:pPr>
        <w:pStyle w:val="Normal"/>
        <w:spacing w:before="0" w:after="0"/>
        <w:ind w:right="-285" w:hanging="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d5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31d5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LibreOffice/7.3.6.2$Windows_X86_64 LibreOffice_project/c28ca90fd6e1a19e189fc16c05f8f8924961e12e</Application>
  <AppVersion>15.0000</AppVersion>
  <Pages>2</Pages>
  <Words>189</Words>
  <Characters>1069</Characters>
  <CharactersWithSpaces>1325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2021-06-03T06:09:00Z</dcterms:created>
  <dc:creator>Mauro</dc:creator>
  <dc:description/>
  <dc:language>it-IT</dc:language>
  <cp:lastModifiedBy/>
  <cp:lastPrinted>2016-05-24T17:34:00Z</cp:lastPrinted>
  <dcterms:modified xsi:type="dcterms:W3CDTF">2023-05-31T14:45:07Z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