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53" w:rsidRDefault="004E0B53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PROGRAMMAZIONE DI DIPARTIMENTO  </w:t>
      </w:r>
    </w:p>
    <w:p w:rsidR="00872D42" w:rsidRDefault="004E0B53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SCIENZA E CULTURA DELL’ALIMENTAZIONE, ANALISI E CONTROLLI MICROBIOLOGICI DEI PRODOTTI ALIMENTARI</w:t>
      </w:r>
    </w:p>
    <w:p w:rsidR="004E0B53" w:rsidRDefault="004E0B53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INDIRIZZO PROFESSIONALE SERVIZI PER L’ENOGASTRONOMIA </w:t>
      </w:r>
    </w:p>
    <w:p w:rsidR="00872D42" w:rsidRDefault="004E0B53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OPZIONE “PRODOTTI ”DOLCIARI ARTIGIANALI E INDUSTRIALI” – CORSO SERALE</w:t>
      </w:r>
    </w:p>
    <w:p w:rsidR="00872D42" w:rsidRDefault="00872D4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872D42" w:rsidRDefault="00872D42">
      <w:pPr>
        <w:spacing w:after="200"/>
        <w:jc w:val="center"/>
        <w:rPr>
          <w:rFonts w:ascii="Times New Roman" w:eastAsia="Times New Roman" w:hAnsi="Times New Roman" w:cs="Times New Roman"/>
          <w:b/>
        </w:rPr>
      </w:pPr>
    </w:p>
    <w:p w:rsidR="00872D42" w:rsidRDefault="004E0B53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CLASSE </w:t>
      </w:r>
      <w:r w:rsidR="00F9514F">
        <w:rPr>
          <w:rFonts w:ascii="Times New Roman" w:eastAsia="Times New Roman" w:hAnsi="Times New Roman" w:cs="Times New Roman"/>
          <w:b/>
        </w:rPr>
        <w:t>QUART</w:t>
      </w:r>
      <w:r>
        <w:rPr>
          <w:rFonts w:ascii="Times New Roman" w:eastAsia="Times New Roman" w:hAnsi="Times New Roman" w:cs="Times New Roman"/>
          <w:b/>
        </w:rPr>
        <w:t>A</w:t>
      </w:r>
    </w:p>
    <w:p w:rsidR="00F9514F" w:rsidRPr="00F9514F" w:rsidRDefault="00F9514F" w:rsidP="00F9514F">
      <w:pPr>
        <w:pStyle w:val="NormaleWeb"/>
        <w:numPr>
          <w:ilvl w:val="0"/>
          <w:numId w:val="1"/>
        </w:numPr>
        <w:spacing w:line="480" w:lineRule="auto"/>
      </w:pPr>
      <w:r>
        <w:t>Cause di a</w:t>
      </w:r>
      <w:r w:rsidRPr="00F9514F">
        <w:t>lterazion</w:t>
      </w:r>
      <w:r>
        <w:t>e degli aliment</w:t>
      </w:r>
      <w:r w:rsidRPr="00F9514F">
        <w:t>i: chimiche, fisiche, biologiche</w:t>
      </w:r>
    </w:p>
    <w:p w:rsidR="00F9514F" w:rsidRPr="00F9514F" w:rsidRDefault="00F9514F" w:rsidP="00F9514F">
      <w:pPr>
        <w:pStyle w:val="NormaleWeb"/>
        <w:numPr>
          <w:ilvl w:val="0"/>
          <w:numId w:val="1"/>
        </w:numPr>
        <w:spacing w:line="480" w:lineRule="auto"/>
      </w:pPr>
      <w:r w:rsidRPr="00F9514F">
        <w:t>Caratteristiche generali dei metodi fisici di conservazione</w:t>
      </w:r>
    </w:p>
    <w:p w:rsidR="00F9514F" w:rsidRPr="00F9514F" w:rsidRDefault="00F9514F" w:rsidP="00F9514F">
      <w:pPr>
        <w:pStyle w:val="NormaleWeb"/>
        <w:numPr>
          <w:ilvl w:val="0"/>
          <w:numId w:val="1"/>
        </w:numPr>
        <w:spacing w:line="480" w:lineRule="auto"/>
      </w:pPr>
      <w:r w:rsidRPr="00F9514F">
        <w:t>Caratteristiche generali dei metodi chimici: conservanti naturali e artificiali</w:t>
      </w:r>
    </w:p>
    <w:p w:rsidR="00F9514F" w:rsidRPr="00F9514F" w:rsidRDefault="00F9514F" w:rsidP="00F9514F">
      <w:pPr>
        <w:pStyle w:val="NormaleWeb"/>
        <w:numPr>
          <w:ilvl w:val="0"/>
          <w:numId w:val="1"/>
        </w:numPr>
        <w:spacing w:line="480" w:lineRule="auto"/>
      </w:pPr>
      <w:r w:rsidRPr="00F9514F">
        <w:t>Caratteristiche generali dei metodi biologici: fermentazioni</w:t>
      </w:r>
    </w:p>
    <w:p w:rsidR="00F9514F" w:rsidRDefault="00F9514F" w:rsidP="00F9514F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Noto Sans Symbols" w:hAnsi="Times New Roman" w:cs="Times New Roman"/>
          <w:sz w:val="24"/>
          <w:szCs w:val="24"/>
        </w:rPr>
      </w:pPr>
      <w:r w:rsidRPr="00F9514F">
        <w:rPr>
          <w:rFonts w:ascii="Times New Roman" w:eastAsia="Noto Sans Symbols" w:hAnsi="Times New Roman" w:cs="Times New Roman"/>
          <w:sz w:val="24"/>
          <w:szCs w:val="24"/>
        </w:rPr>
        <w:t>Effetti positivi e negativi della cottura sugli alimenti</w:t>
      </w:r>
    </w:p>
    <w:p w:rsidR="00872D42" w:rsidRPr="00F9514F" w:rsidRDefault="00F9514F" w:rsidP="00F9514F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Noto Sans Symbols" w:hAnsi="Times New Roman" w:cs="Times New Roman"/>
          <w:sz w:val="24"/>
          <w:szCs w:val="24"/>
        </w:rPr>
      </w:pPr>
      <w:r w:rsidRPr="00F9514F">
        <w:rPr>
          <w:rFonts w:ascii="Times New Roman" w:eastAsia="Noto Sans Symbols" w:hAnsi="Times New Roman" w:cs="Times New Roman"/>
          <w:sz w:val="24"/>
          <w:szCs w:val="24"/>
        </w:rPr>
        <w:t>Principali modifiche subite in cottura da glucidi, lipidi, protidi, vitamine e minerali</w:t>
      </w:r>
    </w:p>
    <w:p w:rsidR="00872D42" w:rsidRDefault="00F9514F" w:rsidP="00F9514F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Noto Sans Symbols" w:hAnsi="Times New Roman" w:cs="Times New Roman"/>
          <w:sz w:val="24"/>
          <w:szCs w:val="24"/>
        </w:rPr>
      </w:pPr>
      <w:r w:rsidRPr="00F9514F">
        <w:rPr>
          <w:rFonts w:ascii="Times New Roman" w:eastAsia="Noto Sans Symbols" w:hAnsi="Times New Roman" w:cs="Times New Roman"/>
          <w:sz w:val="24"/>
          <w:szCs w:val="24"/>
        </w:rPr>
        <w:t xml:space="preserve">Trasmissione del calore e </w:t>
      </w:r>
      <w:r>
        <w:rPr>
          <w:rFonts w:ascii="Times New Roman" w:eastAsia="Noto Sans Symbols" w:hAnsi="Times New Roman" w:cs="Times New Roman"/>
          <w:sz w:val="24"/>
          <w:szCs w:val="24"/>
        </w:rPr>
        <w:t>tecniche di cottura</w:t>
      </w:r>
    </w:p>
    <w:p w:rsidR="00F9514F" w:rsidRDefault="00F9514F" w:rsidP="00F9514F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Noto Sans Symbols" w:hAnsi="Times New Roman" w:cs="Times New Roman"/>
          <w:sz w:val="24"/>
          <w:szCs w:val="24"/>
        </w:rPr>
      </w:pPr>
      <w:r>
        <w:rPr>
          <w:rFonts w:ascii="Times New Roman" w:eastAsia="Noto Sans Symbols" w:hAnsi="Times New Roman" w:cs="Times New Roman"/>
          <w:sz w:val="24"/>
          <w:szCs w:val="24"/>
        </w:rPr>
        <w:t>Anatomia e funzioni dell’apparato digerente</w:t>
      </w:r>
    </w:p>
    <w:p w:rsidR="00F9514F" w:rsidRPr="00F9514F" w:rsidRDefault="00F9514F" w:rsidP="00F95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Digestione e metabolismo di glucidi, protidi e lipidi</w:t>
      </w:r>
      <w:bookmarkStart w:id="0" w:name="_GoBack"/>
      <w:bookmarkEnd w:id="0"/>
    </w:p>
    <w:p w:rsidR="00F9514F" w:rsidRPr="00F9514F" w:rsidRDefault="00F9514F" w:rsidP="00F9514F">
      <w:pPr>
        <w:spacing w:after="200" w:line="360" w:lineRule="auto"/>
        <w:ind w:left="720"/>
        <w:jc w:val="both"/>
        <w:rPr>
          <w:rFonts w:ascii="Times New Roman" w:eastAsia="Noto Sans Symbols" w:hAnsi="Times New Roman" w:cs="Times New Roman"/>
          <w:sz w:val="24"/>
          <w:szCs w:val="24"/>
        </w:rPr>
      </w:pPr>
    </w:p>
    <w:p w:rsidR="00872D42" w:rsidRDefault="00872D42">
      <w:pPr>
        <w:spacing w:after="200"/>
        <w:ind w:left="720"/>
        <w:rPr>
          <w:rFonts w:ascii="Times New Roman" w:eastAsia="Times New Roman" w:hAnsi="Times New Roman" w:cs="Times New Roman"/>
        </w:rPr>
      </w:pPr>
    </w:p>
    <w:p w:rsidR="00872D42" w:rsidRDefault="00872D42"/>
    <w:sectPr w:rsidR="00872D42" w:rsidSect="00F35A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3148"/>
    <w:multiLevelType w:val="multilevel"/>
    <w:tmpl w:val="90AE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827C6"/>
    <w:multiLevelType w:val="multilevel"/>
    <w:tmpl w:val="19345B7A"/>
    <w:lvl w:ilvl="0">
      <w:start w:val="1"/>
      <w:numFmt w:val="bullet"/>
      <w:lvlText w:val="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72D42"/>
    <w:rsid w:val="00151113"/>
    <w:rsid w:val="004E0B53"/>
    <w:rsid w:val="00872D42"/>
    <w:rsid w:val="00F35A44"/>
    <w:rsid w:val="00F95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35A44"/>
  </w:style>
  <w:style w:type="paragraph" w:styleId="Titolo1">
    <w:name w:val="heading 1"/>
    <w:basedOn w:val="Normale"/>
    <w:next w:val="Normale"/>
    <w:rsid w:val="00F35A4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F35A4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F35A4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F35A4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F35A4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F35A4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35A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35A4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F35A44"/>
    <w:pPr>
      <w:keepNext/>
      <w:keepLines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F9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F9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 Luca</dc:creator>
  <cp:lastModifiedBy>pc</cp:lastModifiedBy>
  <cp:revision>2</cp:revision>
  <dcterms:created xsi:type="dcterms:W3CDTF">2025-05-19T15:29:00Z</dcterms:created>
  <dcterms:modified xsi:type="dcterms:W3CDTF">2025-05-19T15:29:00Z</dcterms:modified>
</cp:coreProperties>
</file>