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5D7F" w14:textId="77777777"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  <w:bookmarkStart w:id="0" w:name="_gjdgxs" w:colFirst="0" w:colLast="0"/>
      <w:bookmarkEnd w:id="0"/>
      <w:r w:rsidRPr="000D53C7">
        <w:rPr>
          <w:rFonts w:asciiTheme="minorHAnsi" w:hAnsiTheme="minorHAnsi"/>
          <w:noProof/>
          <w:color w:val="000000"/>
        </w:rPr>
        <w:drawing>
          <wp:inline distT="0" distB="0" distL="114300" distR="114300" wp14:anchorId="4155E43F" wp14:editId="17220FE5">
            <wp:extent cx="713105" cy="711835"/>
            <wp:effectExtent l="0" t="0" r="0" b="0"/>
            <wp:docPr id="1" name="image1.jpg" descr="logo_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2011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D53C7">
        <w:rPr>
          <w:rFonts w:asciiTheme="minorHAnsi" w:hAnsiTheme="minorHAnsi"/>
          <w:color w:val="000000"/>
        </w:rPr>
        <w:t xml:space="preserve">                                       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>ISTITUTO D'ISTRUZIONE     "G. A. REMONDINI"</w:t>
      </w:r>
    </w:p>
    <w:p w14:paraId="6856BFCE" w14:textId="77777777"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spacing w:before="120" w:after="216"/>
        <w:jc w:val="center"/>
        <w:rPr>
          <w:rFonts w:asciiTheme="minorHAnsi" w:eastAsia="Verdana" w:hAnsiTheme="minorHAnsi" w:cs="Verdana"/>
          <w:color w:val="000000"/>
          <w:sz w:val="16"/>
          <w:szCs w:val="16"/>
        </w:rPr>
      </w:pP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ISTITUTO TECNICO PER IL </w:t>
      </w:r>
      <w:hyperlink r:id="rId6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TURISMO</w:t>
        </w:r>
      </w:hyperlink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,PER LE </w:t>
      </w:r>
      <w:hyperlink r:id="rId7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BIOTECNOLOGIE SANITARIE</w:t>
        </w:r>
      </w:hyperlink>
      <w:r w:rsidRPr="000D53C7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0D53C7">
        <w:rPr>
          <w:rFonts w:asciiTheme="minorHAnsi" w:eastAsia="Times New Roman" w:hAnsiTheme="minorHAnsi" w:cs="Times New Roman"/>
          <w:b/>
          <w:color w:val="000000"/>
          <w:sz w:val="16"/>
          <w:szCs w:val="16"/>
        </w:rPr>
        <w:t>E PER LA LOGISTICA</w:t>
      </w:r>
    </w:p>
    <w:p w14:paraId="6309268A" w14:textId="77777777"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</w:rPr>
      </w:pP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ISTITUTO PROFESSIONALE PER I </w:t>
      </w:r>
      <w:hyperlink r:id="rId8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SERVIZI COMMERCIALI</w:t>
        </w:r>
      </w:hyperlink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 E </w:t>
      </w:r>
      <w:hyperlink r:id="rId9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SOCIO-SANITARI</w:t>
        </w:r>
      </w:hyperlink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  <w:t>Via Travettore, 33 - 36061 Bassano del Grappa (VI)</w:t>
      </w:r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  <w:t>  tel: 0424.523592 - fax: 0424.220037</w:t>
      </w:r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  <w:t>  cod. mecc.:VIIS01700L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 </w:t>
      </w:r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 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- </w:t>
      </w:r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 xml:space="preserve">email: </w:t>
      </w:r>
      <w:hyperlink r:id="rId10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istituto@remondini.net</w:t>
        </w:r>
      </w:hyperlink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  <w:t>pec: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 </w:t>
      </w:r>
      <w:hyperlink r:id="rId11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istituto@pec.remondini.net</w:t>
        </w:r>
      </w:hyperlink>
    </w:p>
    <w:p w14:paraId="71185AC4" w14:textId="77777777" w:rsidR="000D53C7" w:rsidRPr="000D53C7" w:rsidRDefault="00B82934" w:rsidP="000D53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</w:rPr>
      </w:pPr>
      <w:r w:rsidRPr="000D53C7">
        <w:rPr>
          <w:rFonts w:asciiTheme="minorHAnsi" w:hAnsiTheme="minorHAnsi"/>
          <w:color w:val="000000"/>
          <w:sz w:val="28"/>
          <w:szCs w:val="28"/>
        </w:rPr>
        <w:t xml:space="preserve">_____________________________________________________________ </w:t>
      </w:r>
    </w:p>
    <w:p w14:paraId="4E5EFADA" w14:textId="77777777" w:rsidR="000D53C7" w:rsidRP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INDIRIZZO 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 xml:space="preserve"> -BIOTECNOLOGI</w:t>
      </w:r>
      <w:r w:rsidRPr="00333972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>E SANITARIE</w:t>
      </w:r>
    </w:p>
    <w:p w14:paraId="2079071D" w14:textId="77777777" w:rsidR="00BA63FA" w:rsidRDefault="00BA63FA" w:rsidP="00644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="Times New Roman"/>
          <w:b/>
          <w:sz w:val="18"/>
          <w:szCs w:val="18"/>
          <w:u w:val="single"/>
        </w:rPr>
      </w:pPr>
    </w:p>
    <w:p w14:paraId="6A263E2E" w14:textId="7845952E" w:rsidR="00F13868" w:rsidRPr="00333972" w:rsidRDefault="000D53C7" w:rsidP="00644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18"/>
          <w:szCs w:val="18"/>
        </w:rPr>
      </w:pPr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>CONTENUTI  MINIMI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   </w:t>
      </w:r>
      <w:r w:rsidR="00B82934" w:rsidRPr="00333972">
        <w:rPr>
          <w:rFonts w:asciiTheme="minorHAnsi" w:hAnsiTheme="minorHAnsi"/>
          <w:b/>
          <w:color w:val="000000"/>
          <w:sz w:val="18"/>
          <w:szCs w:val="18"/>
        </w:rPr>
        <w:t xml:space="preserve"> DI BIOLOGIA, MICROBIOLOGIA E</w:t>
      </w:r>
      <w:r w:rsidR="00644CB6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B82934" w:rsidRPr="00333972">
        <w:rPr>
          <w:rFonts w:asciiTheme="minorHAnsi" w:hAnsiTheme="minorHAnsi"/>
          <w:b/>
          <w:color w:val="000000"/>
          <w:sz w:val="18"/>
          <w:szCs w:val="18"/>
        </w:rPr>
        <w:t xml:space="preserve"> TECNOLOGIE DI CONTROLLO SANITARIO</w:t>
      </w:r>
    </w:p>
    <w:p w14:paraId="582C5961" w14:textId="77777777" w:rsidR="00F13868" w:rsidRPr="000D53C7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="Cambria"/>
          <w:b/>
          <w:color w:val="000000"/>
          <w:sz w:val="18"/>
          <w:szCs w:val="18"/>
        </w:rPr>
      </w:pPr>
    </w:p>
    <w:p w14:paraId="386DC2F1" w14:textId="77777777" w:rsidR="00F13868" w:rsidRPr="00663689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mbria" w:hAnsiTheme="minorHAnsi" w:cs="Cambria"/>
          <w:b/>
          <w:color w:val="000000"/>
          <w:sz w:val="18"/>
          <w:szCs w:val="18"/>
        </w:rPr>
      </w:pPr>
      <w:r w:rsidRP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>Classe  3</w:t>
      </w:r>
      <w:r w:rsidR="00663689" w:rsidRPr="00663689">
        <w:rPr>
          <w:rFonts w:ascii="Verdana" w:eastAsia="Times New Roman" w:hAnsi="Verdana" w:cs="Times New Roman"/>
          <w:szCs w:val="24"/>
        </w:rPr>
        <w:t>^</w:t>
      </w:r>
      <w:r w:rsid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 xml:space="preserve"> </w:t>
      </w:r>
      <w:r w:rsidR="00663689" w:rsidRP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 xml:space="preserve"> Biotecnologico</w:t>
      </w:r>
      <w:r w:rsidRP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 xml:space="preserve"> </w:t>
      </w:r>
    </w:p>
    <w:p w14:paraId="65DC762F" w14:textId="77777777" w:rsidR="00F13868" w:rsidRPr="000D53C7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mbria" w:hAnsiTheme="minorHAnsi" w:cs="Cambria"/>
          <w:color w:val="000000"/>
          <w:sz w:val="18"/>
          <w:szCs w:val="18"/>
        </w:rPr>
      </w:pPr>
    </w:p>
    <w:p w14:paraId="55AED2B9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1.  CITOLOGIA E MORFOLOGIA DELLA CELLULA  PROCARIOTE.</w:t>
      </w:r>
    </w:p>
    <w:p w14:paraId="2ED6E165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La cellula  procariotica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. </w:t>
      </w:r>
    </w:p>
    <w:p w14:paraId="04919F89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struttura della cellula procariote, funzioni degli organuli cellulari</w:t>
      </w:r>
    </w:p>
    <w:p w14:paraId="61A1F4F4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2:  LABORATORIO DI MICROBIOLOGIA, ORGANIZAZIONE E SICUREZZA .</w:t>
      </w:r>
    </w:p>
    <w:p w14:paraId="1D3F1899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S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icurezza, fattori di rischio, rischio biologico e microbiologico</w:t>
      </w:r>
    </w:p>
    <w:p w14:paraId="189F64E6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3.  MICROSCOPIA OTTICA ED ELETTRONICA</w:t>
      </w:r>
    </w:p>
    <w:p w14:paraId="35EE91B0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Microscopia ottica ed elettronica.</w:t>
      </w:r>
    </w:p>
    <w:p w14:paraId="1C57E761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4  PREPARATI MICROSCOPICI</w:t>
      </w:r>
    </w:p>
    <w:p w14:paraId="735430ED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C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olorazioni batteriologiche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, 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colorazioni istochimiche, colorazione negativa.</w:t>
      </w:r>
    </w:p>
    <w:p w14:paraId="7FE5F93E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5 ESIGENZE MICROBICHE</w:t>
      </w:r>
    </w:p>
    <w:p w14:paraId="3497B72F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C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hemiotrofismo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,  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esigenze nutrizionali.</w:t>
      </w:r>
    </w:p>
    <w:p w14:paraId="3B5B6310" w14:textId="77777777" w:rsidR="00F13868" w:rsidRPr="00256A0E" w:rsidRDefault="00F13868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</w:p>
    <w:p w14:paraId="3BF42040" w14:textId="77777777" w:rsidR="00256A0E" w:rsidRDefault="00256A0E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</w:p>
    <w:p w14:paraId="1F85FD03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6  COLTURE MICROBICHE</w:t>
      </w:r>
    </w:p>
    <w:p w14:paraId="724813AF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T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erreni di coltura , esame colturale</w:t>
      </w:r>
    </w:p>
    <w:p w14:paraId="5228183C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7 RIPRODUZIONE MICROBICA</w:t>
      </w:r>
    </w:p>
    <w:p w14:paraId="673692C8" w14:textId="77777777"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C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iclo riproduttivo dei procarioti,  curva di crescita batterica</w:t>
      </w:r>
    </w:p>
    <w:p w14:paraId="33A9EC75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MODULO 8: CONTROLLO DELLA CRESCITA MICROBICA </w:t>
      </w:r>
    </w:p>
    <w:p w14:paraId="18E10A44" w14:textId="77777777" w:rsid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T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emperatura, disinfettanti, farmaci antimicrobici</w:t>
      </w:r>
    </w:p>
    <w:p w14:paraId="0C538A4E" w14:textId="77777777"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0D53C7">
        <w:rPr>
          <w:rFonts w:asciiTheme="minorHAnsi" w:eastAsia="Cambria" w:hAnsiTheme="minorHAnsi" w:cs="Cambria"/>
          <w:b/>
          <w:i/>
          <w:sz w:val="14"/>
          <w:szCs w:val="14"/>
          <w:u w:val="single"/>
        </w:rPr>
        <w:t>Laboratorio</w:t>
      </w:r>
    </w:p>
    <w:p w14:paraId="7BED7D44" w14:textId="77777777" w:rsidR="00F13868" w:rsidRPr="000D53C7" w:rsidRDefault="00B82934">
      <w:pPr>
        <w:numPr>
          <w:ilvl w:val="0"/>
          <w:numId w:val="1"/>
        </w:numPr>
        <w:spacing w:before="280"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Norme di sicurezza in laboratorio di microbiologia,  DPI.</w:t>
      </w:r>
    </w:p>
    <w:p w14:paraId="60EB9CFA" w14:textId="77777777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Vetreria e attrezzature di laboratorio e loro uso </w:t>
      </w:r>
    </w:p>
    <w:p w14:paraId="49F205A7" w14:textId="77777777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Il microscopio ottico: parte meccanica, parte ottica, utilizzo corretto.</w:t>
      </w:r>
    </w:p>
    <w:p w14:paraId="64CFA18C" w14:textId="54A156B8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Tecniche di allestimento di un preparato: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allestimento di un vetrino per l’esame a fresco, allestimento di un vetrino per l’osservazione in goccia pendente, allestimento di un vetrino con fissazione e colorazione semplice.</w:t>
      </w:r>
    </w:p>
    <w:p w14:paraId="0C755573" w14:textId="3A062EB8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Tecniche di colorazione: colorazione monocromatica ,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colorazione negativa con nigrosina e inchiostro di china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, colorazione di Gram.</w:t>
      </w:r>
    </w:p>
    <w:p w14:paraId="0C5BCB3D" w14:textId="67A05CE9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Tecniche di sterilizzazione: forni e stufe, la flambatura, 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l’arroventamento, l’autoclave, raggi UV.</w:t>
      </w:r>
    </w:p>
    <w:p w14:paraId="389087F3" w14:textId="77777777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Terreni di coltura: preparazione dei terreni, sterilizzazione dei terreni, distribuzione e conservazione dei terreni.</w:t>
      </w:r>
    </w:p>
    <w:p w14:paraId="1BBC563D" w14:textId="0E19494A"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Tecniche di semina: tecnica dello striscio su piastra, tecnica dello striscio su slant, tecnica dello spatolamento su piastra, 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tecnica di inclusione in piastra, tecnica di infissione.</w:t>
      </w:r>
    </w:p>
    <w:p w14:paraId="23451749" w14:textId="77777777" w:rsidR="00F13868" w:rsidRPr="000D53C7" w:rsidRDefault="00F1386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="Times"/>
          <w:color w:val="000000"/>
        </w:rPr>
      </w:pPr>
    </w:p>
    <w:p w14:paraId="2C9B1D0B" w14:textId="59F4690E"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="Times"/>
          <w:color w:val="000000"/>
        </w:rPr>
      </w:pPr>
      <w:r w:rsidRPr="000D53C7">
        <w:rPr>
          <w:rFonts w:asciiTheme="minorHAnsi" w:eastAsia="Times" w:hAnsiTheme="minorHAnsi" w:cs="Times"/>
          <w:color w:val="000000"/>
        </w:rPr>
        <w:t>Bassano del Grappa, 05.06.202</w:t>
      </w:r>
      <w:r w:rsidR="008B3C1E">
        <w:rPr>
          <w:rFonts w:asciiTheme="minorHAnsi" w:eastAsia="Times" w:hAnsiTheme="minorHAnsi" w:cs="Times"/>
          <w:color w:val="000000"/>
        </w:rPr>
        <w:t>4</w:t>
      </w:r>
    </w:p>
    <w:p w14:paraId="55B5FA73" w14:textId="77777777" w:rsidR="00F13868" w:rsidRPr="000D53C7" w:rsidRDefault="00F13868" w:rsidP="00256A0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color w:val="000000"/>
          <w:sz w:val="16"/>
          <w:szCs w:val="16"/>
        </w:rPr>
      </w:pPr>
    </w:p>
    <w:sectPr w:rsidR="00F13868" w:rsidRPr="000D53C7" w:rsidSect="001803D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61616"/>
    <w:multiLevelType w:val="multilevel"/>
    <w:tmpl w:val="F01AA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59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68"/>
    <w:rsid w:val="000D53C7"/>
    <w:rsid w:val="001803D1"/>
    <w:rsid w:val="00256A0E"/>
    <w:rsid w:val="003237E3"/>
    <w:rsid w:val="00333972"/>
    <w:rsid w:val="00644CB6"/>
    <w:rsid w:val="00663689"/>
    <w:rsid w:val="006B44DC"/>
    <w:rsid w:val="0070226E"/>
    <w:rsid w:val="0070657F"/>
    <w:rsid w:val="007B729B"/>
    <w:rsid w:val="00876DA9"/>
    <w:rsid w:val="008B3C1E"/>
    <w:rsid w:val="009C5784"/>
    <w:rsid w:val="00B26574"/>
    <w:rsid w:val="00B82934"/>
    <w:rsid w:val="00BA63FA"/>
    <w:rsid w:val="00C83AF3"/>
    <w:rsid w:val="00CA332D"/>
    <w:rsid w:val="00F13868"/>
    <w:rsid w:val="00F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188F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3D1"/>
  </w:style>
  <w:style w:type="paragraph" w:styleId="Titolo1">
    <w:name w:val="heading 1"/>
    <w:basedOn w:val="Normale"/>
    <w:next w:val="Normale"/>
    <w:uiPriority w:val="9"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80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03D1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/?q=node/7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mondini.net/?q=node/7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ondini.net/?q=node/755" TargetMode="External"/><Relationship Id="rId11" Type="http://schemas.openxmlformats.org/officeDocument/2006/relationships/hyperlink" Target="mailto:istituto@pec.remondini.ne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stituto@remondin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mondini.net/?q=node/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GASPARRI</dc:creator>
  <cp:lastModifiedBy>Cosimo Gasparri</cp:lastModifiedBy>
  <cp:revision>6</cp:revision>
  <dcterms:created xsi:type="dcterms:W3CDTF">2022-06-12T09:51:00Z</dcterms:created>
  <dcterms:modified xsi:type="dcterms:W3CDTF">2024-06-03T06:28:00Z</dcterms:modified>
</cp:coreProperties>
</file>